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ibya9zzhin3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bookmarkStart w:colFirst="0" w:colLast="0" w:name="_6nxwmo9yzneo" w:id="1"/>
      <w:bookmarkEnd w:id="1"/>
      <w:r w:rsidDel="00000000" w:rsidR="00000000" w:rsidRPr="00000000">
        <w:rPr>
          <w:rtl w:val="0"/>
        </w:rPr>
        <w:t xml:space="preserve">Projeto Go</w:t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1k8pb1u2kj4z" w:id="2"/>
      <w:bookmarkEnd w:id="2"/>
      <w:r w:rsidDel="00000000" w:rsidR="00000000" w:rsidRPr="00000000">
        <w:rPr>
          <w:rtl w:val="0"/>
        </w:rPr>
        <w:t xml:space="preserve">Especificação de Requisitos de Software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Versão 1.0 - 03/04/2023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Versão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Autor(es)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Ação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Leonardo Luiz, Leonardo Brito, Yuiti Kanekiyo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03/04/2023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Estabelecimento de Requisitos</w:t>
            </w:r>
          </w:p>
        </w:tc>
      </w:tr>
    </w:tbl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Conteúdo: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1k8pb1u2kj4z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Especificação de Requisitos de Software</w:t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45wqzr1cfq4l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Introdução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b5psn2d6n1dc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 Objetivo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mhwfb0sgb08z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 Referências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u6wpbhqajqc7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2.Visão geral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ylam2oi40w4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 Arquitetura do programa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qgvktu9qwhur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 Premissas de desenvolvimento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5aw225f5epug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Requisitos de Software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gg391mbh3ihu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 Requisitos funcionais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ge31zsr5gv5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 Requisitos Não funcionais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e2rhust67y1g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Apêndice: Regras do jogo Go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ind w:left="0" w:firstLine="0"/>
        <w:jc w:val="both"/>
        <w:rPr>
          <w:sz w:val="36"/>
          <w:szCs w:val="36"/>
        </w:rPr>
      </w:pPr>
      <w:bookmarkStart w:colFirst="0" w:colLast="0" w:name="_45wqzr1cfq4l" w:id="3"/>
      <w:bookmarkEnd w:id="3"/>
      <w:r w:rsidDel="00000000" w:rsidR="00000000" w:rsidRPr="00000000">
        <w:rPr>
          <w:sz w:val="36"/>
          <w:szCs w:val="36"/>
          <w:rtl w:val="0"/>
        </w:rPr>
        <w:t xml:space="preserve">1. Introdução</w:t>
      </w:r>
    </w:p>
    <w:p w:rsidR="00000000" w:rsidDel="00000000" w:rsidP="00000000" w:rsidRDefault="00000000" w:rsidRPr="00000000" w14:paraId="0000002C">
      <w:pPr>
        <w:pStyle w:val="Heading2"/>
        <w:jc w:val="both"/>
        <w:rPr/>
      </w:pPr>
      <w:bookmarkStart w:colFirst="0" w:colLast="0" w:name="_b5psn2d6n1dc" w:id="4"/>
      <w:bookmarkEnd w:id="4"/>
      <w:r w:rsidDel="00000000" w:rsidR="00000000" w:rsidRPr="00000000">
        <w:rPr>
          <w:rtl w:val="0"/>
        </w:rPr>
        <w:t xml:space="preserve">1.1 Objetivo </w:t>
      </w:r>
    </w:p>
    <w:p w:rsidR="00000000" w:rsidDel="00000000" w:rsidP="00000000" w:rsidRDefault="00000000" w:rsidRPr="00000000" w14:paraId="0000002D">
      <w:pPr>
        <w:ind w:left="0" w:firstLine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Desenvolvimento de um programa para promover a disputa do jogo Go entre dois jogadores.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pStyle w:val="Heading2"/>
        <w:jc w:val="both"/>
        <w:rPr/>
      </w:pPr>
      <w:bookmarkStart w:colFirst="0" w:colLast="0" w:name="_mhwfb0sgb08z" w:id="5"/>
      <w:bookmarkEnd w:id="5"/>
      <w:r w:rsidDel="00000000" w:rsidR="00000000" w:rsidRPr="00000000">
        <w:rPr>
          <w:rtl w:val="0"/>
        </w:rPr>
        <w:t xml:space="preserve">1.2 Referências</w:t>
      </w:r>
    </w:p>
    <w:p w:rsidR="00000000" w:rsidDel="00000000" w:rsidP="00000000" w:rsidRDefault="00000000" w:rsidRPr="00000000" w14:paraId="0000002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https://baduk.com.br/regras-basicas/</w:t>
      </w:r>
    </w:p>
    <w:p w:rsidR="00000000" w:rsidDel="00000000" w:rsidP="00000000" w:rsidRDefault="00000000" w:rsidRPr="00000000" w14:paraId="0000003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https://pt.wikipedia.org/wiki/Go</w:t>
      </w:r>
    </w:p>
    <w:p w:rsidR="00000000" w:rsidDel="00000000" w:rsidP="00000000" w:rsidRDefault="00000000" w:rsidRPr="00000000" w14:paraId="0000003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https://www.youtube.com/watch?</w:t>
      </w:r>
      <w:r w:rsidDel="00000000" w:rsidR="00000000" w:rsidRPr="00000000">
        <w:rPr>
          <w:sz w:val="24"/>
          <w:szCs w:val="24"/>
          <w:rtl w:val="0"/>
        </w:rPr>
        <w:t xml:space="preserve">v=Z060uunNZ9</w:t>
      </w:r>
      <w:r w:rsidDel="00000000" w:rsidR="00000000" w:rsidRPr="00000000">
        <w:rPr>
          <w:sz w:val="24"/>
          <w:szCs w:val="24"/>
          <w:rtl w:val="0"/>
        </w:rPr>
        <w:t xml:space="preserve">0</w:t>
      </w:r>
    </w:p>
    <w:p w:rsidR="00000000" w:rsidDel="00000000" w:rsidP="00000000" w:rsidRDefault="00000000" w:rsidRPr="00000000" w14:paraId="00000032">
      <w:pPr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jc w:val="both"/>
        <w:rPr>
          <w:sz w:val="36"/>
          <w:szCs w:val="36"/>
        </w:rPr>
      </w:pPr>
      <w:bookmarkStart w:colFirst="0" w:colLast="0" w:name="_u6wpbhqajqc7" w:id="6"/>
      <w:bookmarkEnd w:id="6"/>
      <w:r w:rsidDel="00000000" w:rsidR="00000000" w:rsidRPr="00000000">
        <w:rPr>
          <w:sz w:val="36"/>
          <w:szCs w:val="36"/>
          <w:rtl w:val="0"/>
        </w:rPr>
        <w:t xml:space="preserve">2.Visão geral</w:t>
      </w:r>
    </w:p>
    <w:p w:rsidR="00000000" w:rsidDel="00000000" w:rsidP="00000000" w:rsidRDefault="00000000" w:rsidRPr="00000000" w14:paraId="00000035">
      <w:pPr>
        <w:pStyle w:val="Heading2"/>
        <w:jc w:val="both"/>
        <w:rPr/>
      </w:pPr>
      <w:bookmarkStart w:colFirst="0" w:colLast="0" w:name="_ylam2oi40w4s" w:id="7"/>
      <w:bookmarkEnd w:id="7"/>
      <w:r w:rsidDel="00000000" w:rsidR="00000000" w:rsidRPr="00000000">
        <w:rPr>
          <w:rtl w:val="0"/>
        </w:rPr>
        <w:t xml:space="preserve">2.1 Arquitetura do programa</w:t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Cliente-servidor distribuído</w:t>
      </w:r>
    </w:p>
    <w:p w:rsidR="00000000" w:rsidDel="00000000" w:rsidP="00000000" w:rsidRDefault="00000000" w:rsidRPr="00000000" w14:paraId="00000037">
      <w:pPr>
        <w:pStyle w:val="Heading2"/>
        <w:jc w:val="both"/>
        <w:rPr/>
      </w:pPr>
      <w:bookmarkStart w:colFirst="0" w:colLast="0" w:name="_qgvktu9qwhur" w:id="8"/>
      <w:bookmarkEnd w:id="8"/>
      <w:r w:rsidDel="00000000" w:rsidR="00000000" w:rsidRPr="00000000">
        <w:rPr>
          <w:rtl w:val="0"/>
        </w:rPr>
        <w:t xml:space="preserve">2.2 Premissas de desenvolvimento</w:t>
      </w:r>
    </w:p>
    <w:p w:rsidR="00000000" w:rsidDel="00000000" w:rsidP="00000000" w:rsidRDefault="00000000" w:rsidRPr="00000000" w14:paraId="00000038">
      <w:pPr>
        <w:ind w:firstLine="7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●</w:t>
      </w:r>
      <w:r w:rsidDel="00000000" w:rsidR="00000000" w:rsidRPr="00000000">
        <w:rPr>
          <w:sz w:val="24"/>
          <w:szCs w:val="24"/>
          <w:rtl w:val="0"/>
        </w:rPr>
        <w:t xml:space="preserve"> O programa deve ser implementado em Python; </w:t>
      </w:r>
    </w:p>
    <w:p w:rsidR="00000000" w:rsidDel="00000000" w:rsidP="00000000" w:rsidRDefault="00000000" w:rsidRPr="00000000" w14:paraId="00000039">
      <w:pPr>
        <w:ind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● O programa deve usar PyNetGames como suporte para execução distribuída; </w:t>
      </w:r>
    </w:p>
    <w:p w:rsidR="00000000" w:rsidDel="00000000" w:rsidP="00000000" w:rsidRDefault="00000000" w:rsidRPr="00000000" w14:paraId="0000003A">
      <w:pPr>
        <w:ind w:firstLine="72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● Além do código, deve ser produzida especificação de projeto baseada em UML, segunda versão.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rPr>
          <w:sz w:val="36"/>
          <w:szCs w:val="36"/>
        </w:rPr>
      </w:pPr>
      <w:bookmarkStart w:colFirst="0" w:colLast="0" w:name="_5aw225f5epug" w:id="9"/>
      <w:bookmarkEnd w:id="9"/>
      <w:r w:rsidDel="00000000" w:rsidR="00000000" w:rsidRPr="00000000">
        <w:rPr>
          <w:sz w:val="36"/>
          <w:szCs w:val="36"/>
          <w:rtl w:val="0"/>
        </w:rPr>
        <w:t xml:space="preserve">3. Requisitos de Software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rPr/>
      </w:pPr>
      <w:bookmarkStart w:colFirst="0" w:colLast="0" w:name="_gg391mbh3ihu" w:id="10"/>
      <w:bookmarkEnd w:id="10"/>
      <w:r w:rsidDel="00000000" w:rsidR="00000000" w:rsidRPr="00000000">
        <w:rPr>
          <w:rtl w:val="0"/>
        </w:rPr>
        <w:t xml:space="preserve">3.1 Requisitos funcionais</w:t>
      </w:r>
    </w:p>
    <w:p w:rsidR="00000000" w:rsidDel="00000000" w:rsidP="00000000" w:rsidRDefault="00000000" w:rsidRPr="00000000" w14:paraId="0000004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jc w:val="both"/>
        <w:rPr>
          <w:color w:val="24292e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RF001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Add Listener: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do registro de uma subclasse de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PyNetgamesServerListener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no componente remoto do framework, uma instância de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PyNetgamesServerProxy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. É comum que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esta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subclasse de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PyNetgamesServerListener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seja também a classe que implementa a interface gráfica do jogo, dessa forma permitindo a atualização visual quando por exemplo uma jogada remota é recebida.</w:t>
      </w:r>
    </w:p>
    <w:p w:rsidR="00000000" w:rsidDel="00000000" w:rsidP="00000000" w:rsidRDefault="00000000" w:rsidRPr="00000000" w14:paraId="0000004D">
      <w:pPr>
        <w:spacing w:line="276" w:lineRule="auto"/>
        <w:jc w:val="both"/>
        <w:rPr>
          <w:color w:val="24292e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240" w:line="276" w:lineRule="auto"/>
        <w:jc w:val="both"/>
        <w:rPr>
          <w:color w:val="24292e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RF002  </w:t>
      </w:r>
      <w:r w:rsidDel="00000000" w:rsidR="00000000" w:rsidRPr="00000000">
        <w:rPr>
          <w:sz w:val="24"/>
          <w:szCs w:val="24"/>
          <w:rtl w:val="0"/>
        </w:rPr>
        <w:t xml:space="preserve">–  </w:t>
      </w:r>
      <w:r w:rsidDel="00000000" w:rsidR="00000000" w:rsidRPr="00000000">
        <w:rPr>
          <w:b w:val="1"/>
          <w:sz w:val="24"/>
          <w:szCs w:val="24"/>
          <w:rtl w:val="0"/>
        </w:rPr>
        <w:t xml:space="preserve">Send Connect: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da conexão com o componente remoto (o servidor) do framework. Diferentes execuções de um mesmo jogo precisam estar conectadas no mesmo servidor para que seja possível a disputa de partidas. Dessa forma, é preciso atentar-se ao endereço de servidor que será informado a </w:t>
      </w:r>
      <w:r w:rsidDel="00000000" w:rsidR="00000000" w:rsidRPr="00000000">
        <w:rPr>
          <w:rFonts w:ascii="Consolas" w:cs="Consolas" w:eastAsia="Consolas" w:hAnsi="Consolas"/>
          <w:color w:val="188038"/>
          <w:sz w:val="20"/>
          <w:szCs w:val="20"/>
          <w:highlight w:val="white"/>
          <w:rtl w:val="0"/>
        </w:rPr>
        <w:t xml:space="preserve">PyNetgamesServerProxy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. Caso nenhum endereço seja informado, será possível a comunicação somente na mesma máquina.</w:t>
      </w:r>
    </w:p>
    <w:p w:rsidR="00000000" w:rsidDel="00000000" w:rsidP="00000000" w:rsidRDefault="00000000" w:rsidRPr="00000000" w14:paraId="0000004F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RF003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Receive Connection: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da confirmação de sucesso de uma conexão solicitada no caso de uso Send Connect.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RF004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Send Match: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da solicitação de uma partida para a quantidade de jogadores informada. Importante notar que cada jogo possui um identificador gerado pelo framework, em um arquivo gameid.txt. Diferentes execuções do mesmo jogo precisam ter o mesmo gameid.txt para que ocorra a conexão de partidas. Uma vez que o componente remoto do framework identifica que existem jogadores suficientes dada a quantidade solicitada, uma partida será iniciada (caso de uso Receive Match).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RF005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Receive Match: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do recebimento de uma partida, conforme solicitada no caso de uso Request Match. O parâmetro recebido é um objeto que contém os campos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match_id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(que deve ser utilizado para enviar movimentos no caso de uso Send Move) e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position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, um inteiro que indica a vez do jogador.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RF006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Send Move: </w:t>
      </w:r>
      <w:r w:rsidDel="00000000" w:rsidR="00000000" w:rsidRPr="00000000">
        <w:rPr>
          <w:sz w:val="24"/>
          <w:szCs w:val="24"/>
          <w:rtl w:val="0"/>
        </w:rPr>
        <w:t xml:space="preserve">T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rata do envio de um movimento para o componente remoto do framework. Importante destacar que o framework não realiza controle de “vez” dos jogadores, ficando isso a cargo da implementação do jogo com base na posição recebida no caso de uso Receive Match. Ao enviar o movimento, é necessário informar o id da partida, recebido no caso de uso Receive Match. O movimento enviado deve ser um dicionário composto por </w:t>
      </w:r>
      <w:hyperlink r:id="rId6">
        <w:r w:rsidDel="00000000" w:rsidR="00000000" w:rsidRPr="00000000">
          <w:rPr>
            <w:color w:val="0366d6"/>
            <w:sz w:val="24"/>
            <w:szCs w:val="24"/>
            <w:highlight w:val="white"/>
            <w:rtl w:val="0"/>
          </w:rPr>
          <w:t xml:space="preserve">tipos serializáveis</w:t>
        </w:r>
      </w:hyperlink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after="240" w:line="276" w:lineRule="auto"/>
        <w:jc w:val="both"/>
        <w:rPr>
          <w:color w:val="24292e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RF007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Receive Move: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do recebimento de uma jogada, O parâmetro recebido é um objeto que contém os campos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match_id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, o identificador da partida, e </w:t>
      </w:r>
      <w:r w:rsidDel="00000000" w:rsidR="00000000" w:rsidRPr="00000000">
        <w:rPr>
          <w:rFonts w:ascii="Consolas" w:cs="Consolas" w:eastAsia="Consolas" w:hAnsi="Consolas"/>
          <w:color w:val="24292e"/>
          <w:sz w:val="20"/>
          <w:szCs w:val="20"/>
          <w:rtl w:val="0"/>
        </w:rPr>
        <w:t xml:space="preserve">payload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, o dicionário contendo a jogada remota. O programa deve então prosseguir para processar a jogada e atualizar a tela do jogo. </w:t>
      </w:r>
    </w:p>
    <w:p w:rsidR="00000000" w:rsidDel="00000000" w:rsidP="00000000" w:rsidRDefault="00000000" w:rsidRPr="00000000" w14:paraId="00000055">
      <w:pPr>
        <w:shd w:fill="ffffff" w:val="clear"/>
        <w:spacing w:after="24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RF008  </w:t>
      </w:r>
      <w:r w:rsidDel="00000000" w:rsidR="00000000" w:rsidRPr="00000000">
        <w:rPr>
          <w:sz w:val="24"/>
          <w:szCs w:val="24"/>
          <w:rtl w:val="0"/>
        </w:rPr>
        <w:t xml:space="preserve">–  </w:t>
      </w:r>
      <w:r w:rsidDel="00000000" w:rsidR="00000000" w:rsidRPr="00000000">
        <w:rPr>
          <w:b w:val="1"/>
          <w:sz w:val="24"/>
          <w:szCs w:val="24"/>
          <w:rtl w:val="0"/>
        </w:rPr>
        <w:t xml:space="preserve">Send Disconnect: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da solicitação de desconexão com o componente remoto do framework. Caso não haja conexão em vigor, nada ocorre. Caso a partida esteja em andamento, os demais jogadores também serão desconectados.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after="240" w:line="276" w:lineRule="auto"/>
        <w:jc w:val="both"/>
        <w:rPr>
          <w:color w:val="24292e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RF009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Receive Disconnect: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do recebimento de uma desconexão, seja ela solicitada (caso de uso Send Disconnect) ou recebida por desconexão de outros jogadores. O jogo deve ser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resetado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para um estado inicial.</w:t>
      </w:r>
    </w:p>
    <w:p w:rsidR="00000000" w:rsidDel="00000000" w:rsidP="00000000" w:rsidRDefault="00000000" w:rsidRPr="00000000" w14:paraId="00000057">
      <w:pPr>
        <w:shd w:fill="ffffff" w:val="clear"/>
        <w:spacing w:after="24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RF010  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Receive Error: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Trata do recebimento de eventuais erros que ocorram no framework. O jogo deve ser 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resetado</w:t>
      </w:r>
      <w:r w:rsidDel="00000000" w:rsidR="00000000" w:rsidRPr="00000000">
        <w:rPr>
          <w:color w:val="24292e"/>
          <w:sz w:val="24"/>
          <w:szCs w:val="24"/>
          <w:highlight w:val="white"/>
          <w:rtl w:val="0"/>
        </w:rPr>
        <w:t xml:space="preserve"> para um estado inicial.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RF011 </w:t>
      </w:r>
      <w:r w:rsidDel="00000000" w:rsidR="00000000" w:rsidRPr="00000000">
        <w:rPr>
          <w:sz w:val="24"/>
          <w:szCs w:val="24"/>
          <w:rtl w:val="0"/>
        </w:rPr>
        <w:t xml:space="preserve">–</w:t>
      </w:r>
      <w:r w:rsidDel="00000000" w:rsidR="00000000" w:rsidRPr="00000000">
        <w:rPr>
          <w:b w:val="1"/>
          <w:sz w:val="24"/>
          <w:szCs w:val="24"/>
          <w:rtl w:val="0"/>
        </w:rPr>
        <w:t xml:space="preserve"> Iniciar Partida:</w:t>
      </w:r>
      <w:r w:rsidDel="00000000" w:rsidR="00000000" w:rsidRPr="00000000">
        <w:rPr>
          <w:sz w:val="24"/>
          <w:szCs w:val="24"/>
          <w:rtl w:val="0"/>
        </w:rPr>
        <w:t xml:space="preserve"> O programa deve pedir o nome do jogador e em seguida se conectar a outro buscando uma nova partida</w:t>
      </w:r>
    </w:p>
    <w:p w:rsidR="00000000" w:rsidDel="00000000" w:rsidP="00000000" w:rsidRDefault="00000000" w:rsidRPr="00000000" w14:paraId="0000005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RF012 -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Reiniciar partida:</w:t>
      </w:r>
      <w:r w:rsidDel="00000000" w:rsidR="00000000" w:rsidRPr="00000000">
        <w:rPr>
          <w:sz w:val="24"/>
          <w:szCs w:val="24"/>
          <w:rtl w:val="0"/>
        </w:rPr>
        <w:t xml:space="preserve"> A interface possui a opção de reiniciar a partida que retorna o programa ao estado inicial do tabuleiro. As peças são retiradas e caso os dois jogadores aceitem é iniciada uma nova partida com os mesmos jogadores.</w:t>
      </w:r>
    </w:p>
    <w:p w:rsidR="00000000" w:rsidDel="00000000" w:rsidP="00000000" w:rsidRDefault="00000000" w:rsidRPr="00000000" w14:paraId="0000005B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RF013 </w:t>
      </w:r>
      <w:r w:rsidDel="00000000" w:rsidR="00000000" w:rsidRPr="00000000">
        <w:rPr>
          <w:sz w:val="24"/>
          <w:szCs w:val="24"/>
          <w:rtl w:val="0"/>
        </w:rPr>
        <w:t xml:space="preserve">–</w:t>
      </w:r>
      <w:r w:rsidDel="00000000" w:rsidR="00000000" w:rsidRPr="00000000">
        <w:rPr>
          <w:b w:val="1"/>
          <w:sz w:val="24"/>
          <w:szCs w:val="24"/>
          <w:rtl w:val="0"/>
        </w:rPr>
        <w:t xml:space="preserve">  Colocar Peça:</w:t>
      </w:r>
      <w:r w:rsidDel="00000000" w:rsidR="00000000" w:rsidRPr="00000000">
        <w:rPr>
          <w:sz w:val="24"/>
          <w:szCs w:val="24"/>
          <w:rtl w:val="0"/>
        </w:rPr>
        <w:t xml:space="preserve"> Quando no turno do jogador ele deve ser capaz de selecionar uma posição livre e legal do tabuleiro para colocar uma peça da sua cor. O jogador deve ser notificado de um lance irregular e o programa deve novamente aguardar a primeira ação do jogador habilitado, caso o lance regular a ação deve ser enviada para o oponente e ser processada localmente.</w:t>
      </w:r>
    </w:p>
    <w:p w:rsidR="00000000" w:rsidDel="00000000" w:rsidP="00000000" w:rsidRDefault="00000000" w:rsidRPr="00000000" w14:paraId="0000005D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RF014 </w:t>
      </w:r>
      <w:r w:rsidDel="00000000" w:rsidR="00000000" w:rsidRPr="00000000">
        <w:rPr>
          <w:sz w:val="24"/>
          <w:szCs w:val="24"/>
          <w:rtl w:val="0"/>
        </w:rPr>
        <w:t xml:space="preserve">–</w:t>
      </w:r>
      <w:r w:rsidDel="00000000" w:rsidR="00000000" w:rsidRPr="00000000">
        <w:rPr>
          <w:b w:val="1"/>
          <w:sz w:val="24"/>
          <w:szCs w:val="24"/>
          <w:rtl w:val="0"/>
        </w:rPr>
        <w:t xml:space="preserve"> Passar a vez:</w:t>
      </w:r>
      <w:r w:rsidDel="00000000" w:rsidR="00000000" w:rsidRPr="00000000">
        <w:rPr>
          <w:sz w:val="24"/>
          <w:szCs w:val="24"/>
          <w:rtl w:val="0"/>
        </w:rPr>
        <w:t xml:space="preserve"> Quando no turno do jogador, caso julgue necessário ele deve ser capaz de passar sua vez. Quando os dois jogadores passam a vez consecutivamente o jogo deve acabar e um deles deve ser declarado o vencedor. </w:t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g7883biz4mv6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rPr/>
      </w:pPr>
      <w:bookmarkStart w:colFirst="0" w:colLast="0" w:name="_go2a9j5ss0u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rPr/>
      </w:pPr>
      <w:bookmarkStart w:colFirst="0" w:colLast="0" w:name="_ge31zsr5gv54" w:id="13"/>
      <w:bookmarkEnd w:id="13"/>
      <w:r w:rsidDel="00000000" w:rsidR="00000000" w:rsidRPr="00000000">
        <w:rPr>
          <w:rtl w:val="0"/>
        </w:rPr>
        <w:t xml:space="preserve">3.2 Requisitos Não funcionais</w:t>
      </w:r>
    </w:p>
    <w:p w:rsidR="00000000" w:rsidDel="00000000" w:rsidP="00000000" w:rsidRDefault="00000000" w:rsidRPr="00000000" w14:paraId="0000006C">
      <w:pPr>
        <w:spacing w:before="20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RNF001</w:t>
      </w:r>
      <w:r w:rsidDel="00000000" w:rsidR="00000000" w:rsidRPr="00000000">
        <w:rPr>
          <w:sz w:val="24"/>
          <w:szCs w:val="24"/>
          <w:rtl w:val="0"/>
        </w:rPr>
        <w:t xml:space="preserve"> – Linguagem de programação: Python</w:t>
      </w:r>
    </w:p>
    <w:p w:rsidR="00000000" w:rsidDel="00000000" w:rsidP="00000000" w:rsidRDefault="00000000" w:rsidRPr="00000000" w14:paraId="0000006D">
      <w:pPr>
        <w:spacing w:before="20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RNF002</w:t>
      </w:r>
      <w:r w:rsidDel="00000000" w:rsidR="00000000" w:rsidRPr="00000000">
        <w:rPr>
          <w:sz w:val="24"/>
          <w:szCs w:val="24"/>
          <w:rtl w:val="0"/>
        </w:rPr>
        <w:t xml:space="preserve"> – Interface: Tkinter</w:t>
      </w:r>
    </w:p>
    <w:p w:rsidR="00000000" w:rsidDel="00000000" w:rsidP="00000000" w:rsidRDefault="00000000" w:rsidRPr="00000000" w14:paraId="0000006E">
      <w:pPr>
        <w:spacing w:before="20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RNF003</w:t>
      </w:r>
      <w:r w:rsidDel="00000000" w:rsidR="00000000" w:rsidRPr="00000000">
        <w:rPr>
          <w:sz w:val="24"/>
          <w:szCs w:val="24"/>
          <w:rtl w:val="0"/>
        </w:rPr>
        <w:t xml:space="preserve"> – Especificação do projeto: Baseado em UML 2, utilizando Visual Paradigm</w:t>
      </w:r>
    </w:p>
    <w:p w:rsidR="00000000" w:rsidDel="00000000" w:rsidP="00000000" w:rsidRDefault="00000000" w:rsidRPr="00000000" w14:paraId="0000006F">
      <w:pPr>
        <w:spacing w:before="200"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RNF004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– Interface do programa: Será produzida baseando-se no protótipo feito, como mostra a figura abaixo:</w:t>
      </w:r>
    </w:p>
    <w:p w:rsidR="00000000" w:rsidDel="00000000" w:rsidP="00000000" w:rsidRDefault="00000000" w:rsidRPr="00000000" w14:paraId="00000070">
      <w:pPr>
        <w:spacing w:before="20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before="200" w:line="276" w:lineRule="auto"/>
        <w:rPr/>
      </w:pPr>
      <w:r w:rsidDel="00000000" w:rsidR="00000000" w:rsidRPr="00000000">
        <w:rPr/>
        <w:drawing>
          <wp:inline distB="114300" distT="114300" distL="114300" distR="114300">
            <wp:extent cx="5278776" cy="421776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78776" cy="4217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python.org/3/library/json.html#json.JSONDecoder" TargetMode="Externa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