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Projeto Batalha dos Programadores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Especificação de Requisitos de Software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Versão 1.0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04/10/2016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300.0" w:type="dxa"/>
        <w:jc w:val="left"/>
        <w:tblInd w:w="-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90"/>
        <w:gridCol w:w="2925"/>
        <w:gridCol w:w="2010"/>
        <w:gridCol w:w="3075"/>
        <w:tblGridChange w:id="0">
          <w:tblGrid>
            <w:gridCol w:w="1290"/>
            <w:gridCol w:w="2925"/>
            <w:gridCol w:w="2010"/>
            <w:gridCol w:w="307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Versão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Autor(es)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Data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Ação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1.0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Cinthya W. e Sarah P.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04/10/2016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8"/>
                <w:szCs w:val="28"/>
                <w:rtl w:val="0"/>
              </w:rPr>
              <w:t xml:space="preserve">Estabelecimento de requisitos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Conteúdo: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Introdução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Visão Geral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Requisitos de software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Esboço da Interface Gráfica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1 Introdução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Objetivo: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Desenvolvimento de um programa que suporte a disputa de conhecimento na àrea de TI, com um foco em programação, através de um jogo de tabuleiro, de perguntas e respostas, visando testar os conhecimentos dos usuários.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Referências: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Fonts w:ascii="Cambria" w:cs="Cambria" w:eastAsia="Cambria" w:hAnsi="Cambria"/>
          <w:sz w:val="28"/>
          <w:szCs w:val="28"/>
          <w:u w:val="single"/>
          <w:rtl w:val="0"/>
        </w:rPr>
        <w:t xml:space="preserve">Regras do Jogo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8"/>
          <w:szCs w:val="28"/>
          <w:rtl w:val="0"/>
        </w:rPr>
        <w:t xml:space="preserve">O Jogo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Batalha de Programadores é um jogo de tabuleiro, de perguntas e respostas, que visa testar o conhecimento dos jogadores sobre temas relacionados à programação.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8"/>
          <w:szCs w:val="28"/>
          <w:rtl w:val="0"/>
        </w:rPr>
        <w:t xml:space="preserve">Objetivo do Jogo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Acertar o maior número de perguntas, para assim avançar as casas e chegar ao final antes que o oponente.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8"/>
          <w:szCs w:val="28"/>
          <w:rtl w:val="0"/>
        </w:rPr>
        <w:t xml:space="preserve">Área do Jogo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O jogo é composto por um tabuleiro, que possui 15 casas, cada casa com um tema diferente sobre programação. Cada jogador terá um peão para sua representação no tabuleiro.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8"/>
          <w:szCs w:val="28"/>
          <w:rtl w:val="0"/>
        </w:rPr>
        <w:t xml:space="preserve">Movimentação e Regras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Ao iniciar a partida, os jogadores escolherão as cores dos peões. A primeira pergunta a ser respondida pelos jogadores, será uma pergunta de um tema aleatório, e caso acerte, andará 1 casa. Caso erre, voltará 2 casas. Ao receber uma pergunta, o jogador tem a possibilidade de pular essa pergunta. (Cada jogador tem o direito de pular até 3 vezes durante a partida).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Se o jogador já estiver sobre uma das 15 casas do tabuleiro, a pergunta a ser feita será do tema dessa casa.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8"/>
          <w:szCs w:val="28"/>
          <w:rtl w:val="0"/>
        </w:rPr>
        <w:t xml:space="preserve">Considerações de Vitória ou Derrota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Será considerado vencedor o jogador que chegar ao FIM do tabuleiro primeiro.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2 Visão Geral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Arquitetura do Programa: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Programa orientado a objetos, escrito na linguagem Java;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+Aplicação distribuída, cliente-servidor;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Servidor para a conexão: NetGamesNRT.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Premissas de Desenvolvimento: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O programa deve apresentar uma interface gráfica bidimensional;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O programa deve ser implementado em Java, devendo executar em qualquer plataforma que disponha da máquina virtual Java;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Deve utilizar o framework NetGamesNRT para a interface de rede entre os usuários.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3 Requisitos de Software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32"/>
          <w:szCs w:val="32"/>
          <w:rtl w:val="0"/>
        </w:rPr>
        <w:t xml:space="preserve">3.1 Requisitos Funcionais: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Requisito funcional 1 - Conectar: 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O programa deverá permitir conectar dois jogadores à partir da interface do NetGames a fim de que estes possam interagir com o jogo em forma de ‘turnos’, onde um jogador responde e o outro jogador aguarda até que o turno do seu oponente seja encerrado.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Requisito funcional 2 - Iniciar Partida: 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O programa deverá apresentar um menu, com a opção de ‘Iniciar Partida’, para o início de uma nova partida, nesse momento, o programa deverá permitir a escolha da cor do peão (azul ou vermelha), e o programa aguarda até que o outro jogador também se conecte ao jogo, podendo assim, iniciar a partida. (escolha de qual jogador iniciará a partida primeiro, em Requisito funcional 3).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Requisito funcional 3 - Estabelecimento de quem inicia: 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O programa deverá realizar o estabelecimento de quem inicia a partida, que deverá ser feito através de um sorteio aleatório entre os dois jogadores, sendo que os jogadores deverão ser avisados na tela,  no momento que esse sorteio é feito, e deverá aparecer o resultado na tela.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Requisito funcional 4 - Responder pergunta: 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Cada casa do tabuleiro possui um ‘tema’,  sendo que no momento que o jogador parar na casa, será realizada uma pergunta à ele, dentro desse ‘tema’. No jogo deverá ter 6 tipos de temas. Após responder a pergunta, será informado ao jogador quantas casas ele irá andar. Caso o jogador tenha acertado a pergunta, andará uma casa, caso erre, voltará duas casas. Toda vez que o jogador for responder uma pergunta, ele terá a opção de pular essa pergunta (vide em Requisito funcional 5).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Requisito funcional 5 - Pular pergunta: 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O programa deverá permitir que no momento que o jogador receber uma pergunta, seja apresentada a possibilidade de ‘pular’ a pergunta, e então, outra pergunta sobre o mesmo tema será realizada. Cada jogador pode pular até três vezes durante uma partida.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Requisito funcional 6 - Consultar histórico: 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O programa deverá permitir aos jogadores, consultar o histórico de uma partida até que ele ‘saia’ do programa. Nesse histórico deverá conter o nome do jogador, a cor do peão, quantas perguntas foram respondidas ao longo do jogo e quantos acertos foram obtidos. No momento que é iniciada uma nova partida os dados do histórico são zerados.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Requisito funcional 7 - Desconectar: 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O jogo deverá apresentar a opção ‘Desconectar’ no seu menu, permitindo se desconectar do servidor, encerrando assim uma possível partida em andamento.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32"/>
          <w:szCs w:val="32"/>
          <w:rtl w:val="0"/>
        </w:rPr>
        <w:t xml:space="preserve">3.2 Requisitos Não Funcionais: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Requisito não funcional 1 - Especificação de projeto: 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Além do código em Java, deve ser produzida especificação de projeto baseada em UML, segunda versão;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Requisito não funcional 2 - Interface Gráfica para usuário: 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O programa deverá ter interface gráfica única, compartilhada por todos os usuários;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Requisito não funcional 3 - Tecnologia de interface gráfica para usuário: 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A interface gráfica deverá ser baseada em </w:t>
      </w:r>
      <w:r w:rsidDel="00000000" w:rsidR="00000000" w:rsidRPr="00000000">
        <w:rPr>
          <w:rFonts w:ascii="Cambria" w:cs="Cambria" w:eastAsia="Cambria" w:hAnsi="Cambria"/>
          <w:i w:val="1"/>
          <w:sz w:val="28"/>
          <w:szCs w:val="28"/>
          <w:rtl w:val="0"/>
        </w:rPr>
        <w:t xml:space="preserve">Java-Swing.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Requisito não funcional 4 - Símbolos dos jogadores: 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Um peão na cor azul  e outro peão na cor vermelha.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4 Esboço da Interface Gráfica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114300" distT="114300" distL="114300" distR="114300">
            <wp:extent cx="6386513" cy="3452419"/>
            <wp:effectExtent b="0" l="0" r="0" t="0"/>
            <wp:docPr descr="interface_aps.jpg" id="1" name="image01.jpg"/>
            <a:graphic>
              <a:graphicData uri="http://schemas.openxmlformats.org/drawingml/2006/picture">
                <pic:pic>
                  <pic:nvPicPr>
                    <pic:cNvPr descr="interface_aps.jpg" id="0" name="image01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86513" cy="34524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jpg"/></Relationships>
</file>